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rPr>
      </w:pPr>
      <w:r>
        <w:rPr>
          <w:rFonts w:hint="eastAsia" w:ascii="黑体" w:hAnsi="黑体" w:eastAsia="黑体" w:cs="黑体"/>
        </w:rPr>
        <w:t>景德镇市</w:t>
      </w:r>
      <w:r>
        <w:rPr>
          <w:rFonts w:hint="eastAsia" w:ascii="黑体" w:hAnsi="黑体" w:eastAsia="黑体" w:cs="黑体"/>
          <w:lang w:eastAsia="zh-CN"/>
        </w:rPr>
        <w:t>教育</w:t>
      </w:r>
      <w:r>
        <w:rPr>
          <w:rFonts w:hint="eastAsia" w:ascii="黑体" w:hAnsi="黑体" w:eastAsia="黑体" w:cs="黑体"/>
        </w:rPr>
        <w:t>局</w:t>
      </w:r>
      <w:r>
        <w:rPr>
          <w:rFonts w:hint="eastAsia" w:ascii="黑体" w:hAnsi="黑体" w:eastAsia="黑体" w:cs="黑体"/>
          <w:lang w:val="en-US" w:eastAsia="zh-CN"/>
        </w:rPr>
        <w:t>2020</w:t>
      </w:r>
      <w:r>
        <w:rPr>
          <w:rFonts w:hint="eastAsia" w:ascii="黑体" w:hAnsi="黑体" w:eastAsia="黑体" w:cs="黑体"/>
        </w:rPr>
        <w:t>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教育</w:t>
      </w:r>
      <w:r>
        <w:rPr>
          <w:rFonts w:hint="eastAsia" w:ascii="黑体" w:hAnsi="宋体" w:eastAsia="黑体" w:cs="黑体"/>
          <w:sz w:val="32"/>
          <w:szCs w:val="32"/>
        </w:rPr>
        <w:t>局概况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教育</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eastAsia="zh-CN"/>
        </w:rPr>
        <w:t>景德镇市教育</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jc w:val="center"/>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教育</w:t>
      </w:r>
      <w:r>
        <w:rPr>
          <w:rFonts w:hint="eastAsia" w:ascii="黑体" w:hAnsi="宋体" w:eastAsia="黑体" w:cs="黑体"/>
          <w:sz w:val="32"/>
          <w:szCs w:val="32"/>
        </w:rPr>
        <w:t>局概况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市教育局是主管教育工作的市政府组成部门，主要职责是：</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（一）贯彻执行党的教育方针、政策和国家教育法律、法规。研究全市教育改革与发展的重大问题。综合指导和协调全市各县（市、区）和各部门的教育管理工作。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（二）研究提出我市教育改革与发展战略。编制全市教育事业发展规划。拟定教育事业的发展重点、结构、速度和步骤，指导、协调并检查实施工作。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（三）统筹规划、协调指导我市教育体制改革，理顺教育内部和外部的关系，建立与社会主义市场经济体制相适应的教育体制及运行机制。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（四）统筹管理本部门教育经费。监督测评全市教育经费的筹措和使用管理情况。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（五）统筹管理全市基础教育、普通教育、职业技术教育、托幼教育、特殊教育、成人教育等工作，协调有关部门的教育工作，负责教育督导与评估。</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（六）统筹管理全市社会力量办学，分级审查批准社会力量举办的高中、初中、小学和幼儿园等教育机构，对全市社会力量办学进行指导、监督和评估检查。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七）主管全市各级各类学校教师工作。负责全市教师资格的认定和管理、教师的专业技术职务评审以及教育系统的表彰奖励的有关工作。在市继续教育主管部门的统一规划下，组织和指导全市教育和教育管理人员的继续教育工作。会同有关部门做好全市各级各类学校定编定员，指导并协调全市学校人事和分配制度改革，统筹规划并指导全市各级各类学校教师和教育管理人员队伍建设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（八）统筹管理全市各级各类学历教育及考试工作。负责自学考试学历教育、中等职业学历教育的学籍管理工作。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（九）扫除青壮年文盲工作。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（十）协助有关部门指导我市各级各类学校的思想政治工作、德育工作、体育卫生工作与美育工作、国防教育工作。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（十一）统筹管理并组织实施全市高等学校和中等专业学校的招生计划。拟定全市高等学校和中等专业学校毕业生就业政策。</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（十二）统筹管理全市语言文字工作。贯彻执行国家语言文字工作的法律法规和方针政策。编制全市语言文字工作的规划。指导推广普通话，负责普通话测试工作。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（十三）负责管理全市教育系统对外交流和国际合作工作。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（十四）统筹管理全市现代远程教育工作。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（十五）承办市人民政府交办的其他工作。</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hAnsi="宋体" w:eastAsia="仿宋_GB2312" w:cs="Times New Roman"/>
          <w:sz w:val="32"/>
          <w:szCs w:val="32"/>
        </w:rPr>
      </w:pPr>
      <w:r>
        <w:rPr>
          <w:rFonts w:hint="eastAsia" w:ascii="仿宋_GB2312" w:hAnsi="宋体" w:eastAsia="仿宋_GB2312" w:cs="仿宋_GB2312"/>
          <w:sz w:val="32"/>
          <w:szCs w:val="32"/>
        </w:rPr>
        <w:t>市教育局共有预算单位36个，包括局本级和所属二级预算单位。编制数为</w:t>
      </w:r>
      <w:r>
        <w:rPr>
          <w:rFonts w:hint="eastAsia" w:ascii="仿宋_GB2312" w:hAnsi="宋体" w:eastAsia="仿宋_GB2312" w:cs="仿宋_GB2312"/>
          <w:sz w:val="32"/>
          <w:szCs w:val="32"/>
          <w:lang w:val="en-US" w:eastAsia="zh-CN"/>
        </w:rPr>
        <w:t xml:space="preserve"> 2908</w:t>
      </w:r>
      <w:r>
        <w:rPr>
          <w:rFonts w:hint="eastAsia" w:ascii="仿宋_GB2312" w:hAnsi="宋体" w:eastAsia="仿宋_GB2312" w:cs="仿宋_GB2312"/>
          <w:sz w:val="32"/>
          <w:szCs w:val="32"/>
        </w:rPr>
        <w:t>人，其中行政编制</w:t>
      </w:r>
      <w:r>
        <w:rPr>
          <w:rFonts w:hint="eastAsia" w:ascii="仿宋_GB2312" w:hAnsi="宋体" w:eastAsia="仿宋_GB2312" w:cs="仿宋_GB2312"/>
          <w:sz w:val="32"/>
          <w:szCs w:val="32"/>
          <w:lang w:val="en-US" w:eastAsia="zh-CN"/>
        </w:rPr>
        <w:t>33</w:t>
      </w:r>
      <w:r>
        <w:rPr>
          <w:rFonts w:hint="eastAsia" w:ascii="仿宋_GB2312" w:hAnsi="宋体" w:eastAsia="仿宋_GB2312" w:cs="仿宋_GB2312"/>
          <w:sz w:val="32"/>
          <w:szCs w:val="32"/>
        </w:rPr>
        <w:t>人、全额补助事业编制</w:t>
      </w:r>
      <w:r>
        <w:rPr>
          <w:rFonts w:hint="eastAsia" w:ascii="仿宋_GB2312" w:hAnsi="宋体" w:eastAsia="仿宋_GB2312" w:cs="仿宋_GB2312"/>
          <w:sz w:val="32"/>
          <w:szCs w:val="32"/>
          <w:lang w:val="en-US" w:eastAsia="zh-CN"/>
        </w:rPr>
        <w:t>2875</w:t>
      </w:r>
      <w:r>
        <w:rPr>
          <w:rFonts w:hint="eastAsia" w:ascii="仿宋_GB2312" w:hAnsi="宋体" w:eastAsia="仿宋_GB2312" w:cs="仿宋_GB2312"/>
          <w:sz w:val="32"/>
          <w:szCs w:val="32"/>
        </w:rPr>
        <w:t>人；实有人数</w:t>
      </w:r>
      <w:r>
        <w:rPr>
          <w:rFonts w:hint="eastAsia" w:ascii="仿宋_GB2312" w:hAnsi="宋体" w:eastAsia="仿宋_GB2312" w:cs="仿宋_GB2312"/>
          <w:sz w:val="32"/>
          <w:szCs w:val="32"/>
          <w:lang w:val="en-US" w:eastAsia="zh-CN"/>
        </w:rPr>
        <w:t>4498</w:t>
      </w:r>
      <w:r>
        <w:rPr>
          <w:rFonts w:hint="eastAsia" w:ascii="仿宋_GB2312" w:hAnsi="宋体" w:eastAsia="仿宋_GB2312" w:cs="仿宋_GB2312"/>
          <w:sz w:val="32"/>
          <w:szCs w:val="32"/>
        </w:rPr>
        <w:t>人，其中在职人数为</w:t>
      </w:r>
      <w:r>
        <w:rPr>
          <w:rFonts w:hint="eastAsia" w:ascii="仿宋_GB2312" w:hAnsi="宋体" w:eastAsia="仿宋_GB2312" w:cs="仿宋_GB2312"/>
          <w:sz w:val="32"/>
          <w:szCs w:val="32"/>
          <w:lang w:val="en-US" w:eastAsia="zh-CN"/>
        </w:rPr>
        <w:t>2997</w:t>
      </w:r>
      <w:r>
        <w:rPr>
          <w:rFonts w:hint="eastAsia" w:ascii="仿宋_GB2312" w:hAnsi="宋体" w:eastAsia="仿宋_GB2312" w:cs="仿宋_GB2312"/>
          <w:sz w:val="32"/>
          <w:szCs w:val="32"/>
        </w:rPr>
        <w:t>人</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行政人员3</w:t>
      </w:r>
      <w:r>
        <w:rPr>
          <w:rFonts w:hint="eastAsia" w:ascii="仿宋_GB2312" w:hAnsi="宋体" w:eastAsia="仿宋_GB2312" w:cs="仿宋_GB2312"/>
          <w:sz w:val="32"/>
          <w:szCs w:val="32"/>
          <w:lang w:val="en-US" w:eastAsia="zh-CN"/>
        </w:rPr>
        <w:t>3</w:t>
      </w:r>
      <w:r>
        <w:rPr>
          <w:rFonts w:hint="eastAsia" w:ascii="仿宋_GB2312" w:hAnsi="宋体" w:eastAsia="仿宋_GB2312" w:cs="仿宋_GB2312"/>
          <w:sz w:val="32"/>
          <w:szCs w:val="32"/>
        </w:rPr>
        <w:t>人、全额补助事业人员29</w:t>
      </w:r>
      <w:r>
        <w:rPr>
          <w:rFonts w:hint="eastAsia" w:ascii="仿宋_GB2312" w:hAnsi="宋体" w:eastAsia="仿宋_GB2312" w:cs="仿宋_GB2312"/>
          <w:sz w:val="32"/>
          <w:szCs w:val="32"/>
          <w:lang w:val="en-US" w:eastAsia="zh-CN"/>
        </w:rPr>
        <w:t>64</w:t>
      </w:r>
      <w:r>
        <w:rPr>
          <w:rFonts w:hint="eastAsia" w:ascii="仿宋_GB2312" w:hAnsi="宋体" w:eastAsia="仿宋_GB2312" w:cs="仿宋_GB2312"/>
          <w:sz w:val="32"/>
          <w:szCs w:val="32"/>
        </w:rPr>
        <w:t>人</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；离休人员</w:t>
      </w:r>
      <w:r>
        <w:rPr>
          <w:rFonts w:hint="eastAsia" w:ascii="仿宋_GB2312" w:hAnsi="宋体" w:eastAsia="仿宋_GB2312" w:cs="仿宋_GB2312"/>
          <w:sz w:val="32"/>
          <w:szCs w:val="32"/>
          <w:lang w:val="en-US" w:eastAsia="zh-CN"/>
        </w:rPr>
        <w:t>2</w:t>
      </w:r>
      <w:r>
        <w:rPr>
          <w:rFonts w:hint="eastAsia" w:ascii="仿宋_GB2312" w:hAnsi="宋体" w:eastAsia="仿宋_GB2312" w:cs="仿宋_GB2312"/>
          <w:sz w:val="32"/>
          <w:szCs w:val="32"/>
        </w:rPr>
        <w:t>人；退休人员</w:t>
      </w:r>
      <w:r>
        <w:rPr>
          <w:rFonts w:hint="eastAsia" w:ascii="仿宋_GB2312" w:hAnsi="宋体" w:eastAsia="仿宋_GB2312" w:cs="仿宋_GB2312"/>
          <w:sz w:val="32"/>
          <w:szCs w:val="32"/>
          <w:lang w:val="en-US" w:eastAsia="zh-CN"/>
        </w:rPr>
        <w:t>1413</w:t>
      </w:r>
      <w:r>
        <w:rPr>
          <w:rFonts w:hint="eastAsia" w:ascii="仿宋_GB2312" w:hAnsi="宋体" w:eastAsia="仿宋_GB2312" w:cs="仿宋_GB2312"/>
          <w:sz w:val="32"/>
          <w:szCs w:val="32"/>
        </w:rPr>
        <w:t>人。在校学生</w:t>
      </w:r>
      <w:r>
        <w:rPr>
          <w:rFonts w:hint="eastAsia" w:ascii="仿宋_GB2312" w:hAnsi="宋体" w:eastAsia="仿宋_GB2312" w:cs="仿宋_GB2312"/>
          <w:sz w:val="32"/>
          <w:szCs w:val="32"/>
          <w:lang w:val="en-US" w:eastAsia="zh-CN"/>
        </w:rPr>
        <w:t>40289</w:t>
      </w:r>
      <w:r>
        <w:rPr>
          <w:rFonts w:hint="eastAsia" w:ascii="仿宋_GB2312" w:hAnsi="宋体" w:eastAsia="仿宋_GB2312" w:cs="仿宋_GB2312"/>
          <w:sz w:val="32"/>
          <w:szCs w:val="32"/>
        </w:rPr>
        <w:t>人。</w:t>
      </w:r>
    </w:p>
    <w:p>
      <w:pPr>
        <w:ind w:firstLine="640" w:firstLineChars="200"/>
        <w:rPr>
          <w:rFonts w:hint="eastAsia" w:ascii="仿宋_GB2312" w:hAnsi="宋体" w:eastAsia="仿宋_GB2312" w:cs="仿宋_GB2312"/>
          <w:sz w:val="32"/>
          <w:szCs w:val="32"/>
        </w:rPr>
      </w:pPr>
    </w:p>
    <w:p>
      <w:pPr>
        <w:jc w:val="both"/>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eastAsia="zh-CN"/>
        </w:rPr>
        <w:t>景德镇市教育</w:t>
      </w:r>
      <w:r>
        <w:rPr>
          <w:rFonts w:hint="eastAsia" w:ascii="黑体" w:hAnsi="宋体" w:eastAsia="黑体" w:cs="黑体"/>
          <w:sz w:val="32"/>
          <w:szCs w:val="32"/>
        </w:rPr>
        <w:t>局</w:t>
      </w:r>
      <w:r>
        <w:rPr>
          <w:rFonts w:hint="eastAsia" w:ascii="黑体" w:hAnsi="宋体" w:eastAsia="黑体" w:cs="黑体"/>
          <w:sz w:val="32"/>
          <w:szCs w:val="32"/>
          <w:lang w:val="en-US" w:eastAsia="zh-CN"/>
        </w:rPr>
        <w:t>2020年</w:t>
      </w:r>
      <w:r>
        <w:rPr>
          <w:rFonts w:hint="eastAsia" w:ascii="黑体" w:hAnsi="宋体" w:eastAsia="黑体" w:cs="黑体"/>
          <w:sz w:val="32"/>
          <w:szCs w:val="32"/>
        </w:rPr>
        <w:t>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景德镇市教育</w:t>
      </w:r>
      <w:r>
        <w:rPr>
          <w:rFonts w:hint="eastAsia" w:ascii="仿宋_GB2312" w:hAnsi="宋体" w:eastAsia="仿宋_GB2312" w:cs="仿宋_GB2312"/>
          <w:sz w:val="32"/>
          <w:szCs w:val="32"/>
        </w:rPr>
        <w:t>局收入预算总额为</w:t>
      </w:r>
      <w:r>
        <w:rPr>
          <w:rFonts w:hint="eastAsia" w:ascii="仿宋_GB2312" w:hAnsi="宋体" w:eastAsia="仿宋_GB2312" w:cs="仿宋_GB2312"/>
          <w:sz w:val="32"/>
          <w:szCs w:val="32"/>
          <w:lang w:val="en-US" w:eastAsia="zh-CN"/>
        </w:rPr>
        <w:t>45980.12</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比</w:t>
      </w:r>
      <w:r>
        <w:rPr>
          <w:rFonts w:hint="eastAsia" w:ascii="仿宋_GB2312" w:hAnsi="宋体" w:eastAsia="仿宋_GB2312" w:cs="仿宋_GB2312"/>
          <w:sz w:val="32"/>
          <w:szCs w:val="32"/>
        </w:rPr>
        <w:t>上年预算</w:t>
      </w:r>
      <w:r>
        <w:rPr>
          <w:rFonts w:hint="eastAsia" w:ascii="仿宋_GB2312" w:hAnsi="宋体" w:eastAsia="仿宋_GB2312" w:cs="仿宋_GB2312"/>
          <w:sz w:val="32"/>
          <w:szCs w:val="32"/>
          <w:lang w:eastAsia="zh-CN"/>
        </w:rPr>
        <w:t>收入总额</w:t>
      </w:r>
      <w:r>
        <w:rPr>
          <w:rFonts w:hint="eastAsia" w:ascii="仿宋_GB2312" w:hAnsi="宋体" w:eastAsia="仿宋_GB2312" w:cs="仿宋_GB2312"/>
          <w:sz w:val="32"/>
          <w:szCs w:val="32"/>
          <w:lang w:val="en-US" w:eastAsia="zh-CN"/>
        </w:rPr>
        <w:t>53338.19万元减少了13.8%，主要原因是上年结转结余收入减少较多以及本年的教育费附加未列入部门预算</w:t>
      </w:r>
      <w:r>
        <w:rPr>
          <w:rFonts w:hint="eastAsia" w:ascii="仿宋_GB2312" w:hAnsi="宋体" w:eastAsia="仿宋_GB2312" w:cs="仿宋_GB2312"/>
          <w:sz w:val="32"/>
          <w:szCs w:val="32"/>
        </w:rPr>
        <w:t>。</w:t>
      </w:r>
    </w:p>
    <w:p>
      <w:pPr>
        <w:ind w:firstLine="600"/>
        <w:rPr>
          <w:rFonts w:ascii="仿宋_GB2312" w:eastAsia="仿宋_GB2312" w:cs="Times New Roman"/>
          <w:sz w:val="32"/>
          <w:szCs w:val="32"/>
        </w:rPr>
      </w:pPr>
      <w:r>
        <w:rPr>
          <w:rFonts w:hint="eastAsia" w:ascii="仿宋_GB2312" w:hAnsi="宋体" w:eastAsia="仿宋_GB2312" w:cs="仿宋_GB2312"/>
          <w:sz w:val="32"/>
          <w:szCs w:val="32"/>
        </w:rPr>
        <w:t>其中：当年</w:t>
      </w:r>
      <w:r>
        <w:rPr>
          <w:rFonts w:hint="eastAsia" w:ascii="仿宋_GB2312" w:hAnsi="宋体" w:eastAsia="仿宋_GB2312" w:cs="仿宋_GB2312"/>
          <w:sz w:val="32"/>
          <w:szCs w:val="32"/>
          <w:lang w:eastAsia="zh-CN"/>
        </w:rPr>
        <w:t>公共预算</w:t>
      </w:r>
      <w:r>
        <w:rPr>
          <w:rFonts w:hint="eastAsia" w:ascii="仿宋_GB2312" w:hAnsi="宋体" w:eastAsia="仿宋_GB2312" w:cs="仿宋_GB2312"/>
          <w:sz w:val="32"/>
          <w:szCs w:val="32"/>
        </w:rPr>
        <w:t>拨款收入</w:t>
      </w:r>
      <w:r>
        <w:rPr>
          <w:rFonts w:hint="eastAsia" w:ascii="仿宋_GB2312" w:hAnsi="宋体" w:eastAsia="仿宋_GB2312" w:cs="仿宋_GB2312"/>
          <w:sz w:val="32"/>
          <w:szCs w:val="32"/>
          <w:lang w:val="en-US" w:eastAsia="zh-CN"/>
        </w:rPr>
        <w:t>40879.49.49</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88.9</w:t>
      </w:r>
      <w:r>
        <w:rPr>
          <w:rFonts w:ascii="仿宋_GB2312" w:hAnsi="宋体" w:eastAsia="仿宋_GB2312" w:cs="仿宋_GB2312"/>
          <w:sz w:val="32"/>
          <w:szCs w:val="32"/>
        </w:rPr>
        <w:t>%</w:t>
      </w:r>
      <w:r>
        <w:rPr>
          <w:rFonts w:hint="eastAsia" w:ascii="仿宋_GB2312" w:hAnsi="宋体" w:eastAsia="仿宋_GB2312" w:cs="仿宋_GB2312"/>
          <w:sz w:val="32"/>
          <w:szCs w:val="32"/>
        </w:rPr>
        <w:t>；当年其他各项收入</w:t>
      </w:r>
      <w:r>
        <w:rPr>
          <w:rFonts w:hint="eastAsia" w:ascii="仿宋_GB2312" w:hAnsi="宋体" w:eastAsia="仿宋_GB2312" w:cs="仿宋_GB2312"/>
          <w:sz w:val="32"/>
          <w:szCs w:val="32"/>
          <w:lang w:val="en-US" w:eastAsia="zh-CN"/>
        </w:rPr>
        <w:t>180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0.4</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4920.63</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10.7</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景德镇市教育</w:t>
      </w:r>
      <w:r>
        <w:rPr>
          <w:rFonts w:hint="eastAsia" w:ascii="仿宋_GB2312" w:hAnsi="宋体" w:eastAsia="仿宋_GB2312" w:cs="仿宋_GB2312"/>
          <w:sz w:val="32"/>
          <w:szCs w:val="32"/>
        </w:rPr>
        <w:t>局支出预算总额为</w:t>
      </w:r>
      <w:r>
        <w:rPr>
          <w:rFonts w:hint="eastAsia" w:ascii="仿宋_GB2312" w:hAnsi="宋体" w:eastAsia="仿宋_GB2312" w:cs="仿宋_GB2312"/>
          <w:sz w:val="32"/>
          <w:szCs w:val="32"/>
          <w:lang w:val="en-US" w:eastAsia="zh-CN"/>
        </w:rPr>
        <w:t>45980.12</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比</w:t>
      </w:r>
      <w:r>
        <w:rPr>
          <w:rFonts w:hint="eastAsia" w:ascii="仿宋_GB2312" w:hAnsi="宋体" w:eastAsia="仿宋_GB2312" w:cs="仿宋_GB2312"/>
          <w:sz w:val="32"/>
          <w:szCs w:val="32"/>
        </w:rPr>
        <w:t>上年预算</w:t>
      </w:r>
      <w:r>
        <w:rPr>
          <w:rFonts w:hint="eastAsia" w:ascii="仿宋_GB2312" w:hAnsi="宋体" w:eastAsia="仿宋_GB2312" w:cs="仿宋_GB2312"/>
          <w:sz w:val="32"/>
          <w:szCs w:val="32"/>
          <w:lang w:eastAsia="zh-CN"/>
        </w:rPr>
        <w:t>支出总额</w:t>
      </w:r>
      <w:r>
        <w:rPr>
          <w:rFonts w:hint="eastAsia" w:ascii="仿宋_GB2312" w:hAnsi="宋体" w:eastAsia="仿宋_GB2312" w:cs="仿宋_GB2312"/>
          <w:sz w:val="32"/>
          <w:szCs w:val="32"/>
          <w:lang w:val="en-US" w:eastAsia="zh-CN"/>
        </w:rPr>
        <w:t>53338.19万元减少了13.8%，主要原因是上年结转结余收入减少较多以及本年的教育费附加未列入部门预算</w:t>
      </w:r>
      <w:r>
        <w:rPr>
          <w:rFonts w:hint="eastAsia" w:ascii="仿宋_GB2312" w:hAnsi="宋体" w:eastAsia="仿宋_GB2312" w:cs="仿宋_GB2312"/>
          <w:sz w:val="32"/>
          <w:szCs w:val="32"/>
        </w:rPr>
        <w:t>。其中：</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按支出项目类别划分：基本支出</w:t>
      </w:r>
      <w:r>
        <w:rPr>
          <w:rFonts w:hint="eastAsia" w:ascii="仿宋_GB2312" w:hAnsi="宋体" w:eastAsia="仿宋_GB2312" w:cs="仿宋_GB2312"/>
          <w:sz w:val="32"/>
          <w:szCs w:val="32"/>
          <w:lang w:val="en-US" w:eastAsia="zh-CN"/>
        </w:rPr>
        <w:t>45229.12</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98.4</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34695.88</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4821.87</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302.31</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5409.06</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751</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1.6</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551</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200</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按支出功能科目划分：一般公共服务</w:t>
      </w:r>
      <w:r>
        <w:rPr>
          <w:rFonts w:hint="eastAsia" w:ascii="仿宋_GB2312" w:hAnsi="宋体" w:eastAsia="仿宋_GB2312" w:cs="仿宋_GB2312"/>
          <w:sz w:val="32"/>
          <w:szCs w:val="32"/>
          <w:lang w:eastAsia="zh-CN"/>
        </w:rPr>
        <w:t>支出</w:t>
      </w:r>
      <w:r>
        <w:rPr>
          <w:rFonts w:hint="eastAsia" w:ascii="仿宋_GB2312" w:hAnsi="宋体" w:eastAsia="仿宋_GB2312" w:cs="仿宋_GB2312"/>
          <w:sz w:val="32"/>
          <w:szCs w:val="32"/>
          <w:lang w:val="en-US" w:eastAsia="zh-CN"/>
        </w:rPr>
        <w:t>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0.01</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教育</w:t>
      </w:r>
      <w:r>
        <w:rPr>
          <w:rFonts w:hint="eastAsia" w:ascii="仿宋_GB2312" w:hAnsi="宋体" w:eastAsia="仿宋_GB2312" w:cs="仿宋_GB2312"/>
          <w:sz w:val="32"/>
          <w:szCs w:val="32"/>
        </w:rPr>
        <w:t>支出</w:t>
      </w:r>
      <w:r>
        <w:rPr>
          <w:rFonts w:hint="eastAsia" w:ascii="仿宋_GB2312" w:hAnsi="宋体" w:eastAsia="仿宋_GB2312" w:cs="仿宋_GB2312"/>
          <w:sz w:val="32"/>
          <w:szCs w:val="32"/>
          <w:lang w:val="en-US" w:eastAsia="zh-CN"/>
        </w:rPr>
        <w:t>36009.29</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78.32</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社会保障和就业支出</w:t>
      </w:r>
      <w:r>
        <w:rPr>
          <w:rFonts w:hint="eastAsia" w:ascii="仿宋_GB2312" w:hAnsi="宋体" w:eastAsia="仿宋_GB2312" w:cs="仿宋_GB2312"/>
          <w:sz w:val="32"/>
          <w:szCs w:val="32"/>
          <w:lang w:val="en-US" w:eastAsia="zh-CN"/>
        </w:rPr>
        <w:t>3905.99万元，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8.49</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；卫生健康支出</w:t>
      </w:r>
      <w:r>
        <w:rPr>
          <w:rFonts w:hint="eastAsia" w:ascii="仿宋_GB2312" w:hAnsi="宋体" w:eastAsia="仿宋_GB2312" w:cs="仿宋_GB2312"/>
          <w:sz w:val="32"/>
          <w:szCs w:val="32"/>
          <w:lang w:val="en-US" w:eastAsia="zh-CN"/>
        </w:rPr>
        <w:t>3189.19万元，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6.94</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；住房保障支出</w:t>
      </w:r>
      <w:r>
        <w:rPr>
          <w:rFonts w:hint="eastAsia" w:ascii="仿宋_GB2312" w:hAnsi="宋体" w:eastAsia="仿宋_GB2312" w:cs="仿宋_GB2312"/>
          <w:sz w:val="32"/>
          <w:szCs w:val="32"/>
          <w:lang w:val="en-US" w:eastAsia="zh-CN"/>
        </w:rPr>
        <w:t>2868.65万元，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6.24</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34695.88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75.46</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5372.87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11.69</w:t>
      </w:r>
      <w:r>
        <w:rPr>
          <w:rFonts w:ascii="仿宋_GB2312" w:hAnsi="宋体" w:eastAsia="仿宋_GB2312" w:cs="仿宋_GB2312"/>
          <w:sz w:val="32"/>
          <w:szCs w:val="32"/>
        </w:rPr>
        <w:t>%</w:t>
      </w:r>
      <w:r>
        <w:rPr>
          <w:rFonts w:hint="eastAsia" w:ascii="仿宋_GB2312" w:hAnsi="宋体" w:eastAsia="仿宋_GB2312" w:cs="仿宋_GB2312"/>
          <w:sz w:val="32"/>
          <w:szCs w:val="32"/>
        </w:rPr>
        <w:t>；对个人和家庭的补助支出</w:t>
      </w:r>
      <w:r>
        <w:rPr>
          <w:rFonts w:hint="eastAsia" w:ascii="仿宋_GB2312" w:hAnsi="宋体" w:eastAsia="仿宋_GB2312" w:cs="仿宋_GB2312"/>
          <w:sz w:val="32"/>
          <w:szCs w:val="32"/>
          <w:lang w:val="en-US" w:eastAsia="zh-CN"/>
        </w:rPr>
        <w:t>302.31</w:t>
      </w:r>
      <w:r>
        <w:rPr>
          <w:rFonts w:hint="eastAsia" w:ascii="仿宋_GB2312" w:hAnsi="宋体" w:eastAsia="仿宋_GB2312" w:cs="仿宋_GB2312"/>
          <w:sz w:val="32"/>
          <w:szCs w:val="32"/>
        </w:rPr>
        <w:t>万元，占支出预算</w:t>
      </w:r>
      <w:r>
        <w:rPr>
          <w:rFonts w:hint="eastAsia" w:ascii="仿宋_GB2312" w:hAnsi="宋体" w:eastAsia="仿宋_GB2312" w:cs="仿宋_GB2312"/>
          <w:sz w:val="32"/>
          <w:szCs w:val="32"/>
          <w:lang w:eastAsia="zh-CN"/>
        </w:rPr>
        <w:t>总额</w:t>
      </w:r>
      <w:r>
        <w:rPr>
          <w:rFonts w:hint="eastAsia" w:ascii="仿宋_GB2312" w:hAnsi="宋体" w:eastAsia="仿宋_GB2312" w:cs="仿宋_GB2312"/>
          <w:sz w:val="32"/>
          <w:szCs w:val="32"/>
        </w:rPr>
        <w:t>的</w:t>
      </w:r>
      <w:r>
        <w:rPr>
          <w:rFonts w:hint="eastAsia" w:ascii="仿宋_GB2312" w:hAnsi="宋体" w:eastAsia="仿宋_GB2312" w:cs="仿宋_GB2312"/>
          <w:sz w:val="32"/>
          <w:szCs w:val="32"/>
          <w:lang w:val="en-US" w:eastAsia="zh-CN"/>
        </w:rPr>
        <w:t>0.66</w:t>
      </w:r>
      <w:r>
        <w:rPr>
          <w:rFonts w:hint="eastAsia" w:ascii="仿宋_GB2312" w:hAnsi="宋体" w:eastAsia="仿宋_GB2312" w:cs="仿宋_GB2312"/>
          <w:sz w:val="32"/>
          <w:szCs w:val="32"/>
        </w:rPr>
        <w:t>%；资本性支出</w:t>
      </w:r>
      <w:r>
        <w:rPr>
          <w:rFonts w:hint="eastAsia" w:ascii="仿宋_GB2312" w:hAnsi="宋体" w:eastAsia="仿宋_GB2312" w:cs="仿宋_GB2312"/>
          <w:sz w:val="32"/>
          <w:szCs w:val="32"/>
          <w:lang w:val="en-US" w:eastAsia="zh-CN"/>
        </w:rPr>
        <w:t>5609.06万元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12.2</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widowControl/>
        <w:spacing w:line="600" w:lineRule="exact"/>
        <w:ind w:firstLine="640"/>
        <w:jc w:val="left"/>
        <w:rPr>
          <w:rFonts w:hint="eastAsia"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景德镇市教育局</w:t>
      </w:r>
      <w:r>
        <w:rPr>
          <w:rFonts w:hint="eastAsia" w:ascii="仿宋_GB2312" w:hAnsi="宋体" w:eastAsia="仿宋_GB2312" w:cs="仿宋_GB2312"/>
          <w:sz w:val="32"/>
          <w:szCs w:val="32"/>
        </w:rPr>
        <w:t>局</w:t>
      </w:r>
      <w:r>
        <w:rPr>
          <w:rFonts w:hint="eastAsia" w:ascii="仿宋_GB2312" w:hAnsi="宋体" w:eastAsia="仿宋_GB2312" w:cs="仿宋_GB2312"/>
          <w:sz w:val="32"/>
          <w:szCs w:val="32"/>
          <w:lang w:eastAsia="zh-CN"/>
        </w:rPr>
        <w:t>财政拨款</w:t>
      </w:r>
      <w:r>
        <w:rPr>
          <w:rFonts w:hint="eastAsia" w:ascii="仿宋_GB2312" w:hAnsi="宋体" w:eastAsia="仿宋_GB2312" w:cs="仿宋_GB2312"/>
          <w:sz w:val="32"/>
          <w:szCs w:val="32"/>
        </w:rPr>
        <w:t>支出预算</w:t>
      </w:r>
      <w:r>
        <w:rPr>
          <w:rFonts w:hint="eastAsia" w:ascii="仿宋_GB2312" w:hAnsi="宋体" w:eastAsia="仿宋_GB2312" w:cs="仿宋_GB2312"/>
          <w:sz w:val="32"/>
          <w:szCs w:val="32"/>
          <w:lang w:val="en-US" w:eastAsia="zh-CN"/>
        </w:rPr>
        <w:t>40879.49</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88.9</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比上年财政拨款支出数</w:t>
      </w:r>
      <w:r>
        <w:rPr>
          <w:rFonts w:hint="eastAsia" w:ascii="仿宋_GB2312" w:hAnsi="宋体" w:eastAsia="仿宋_GB2312" w:cs="仿宋_GB2312"/>
          <w:sz w:val="32"/>
          <w:szCs w:val="32"/>
          <w:lang w:val="en-US" w:eastAsia="zh-CN"/>
        </w:rPr>
        <w:t>37345.27万元增加了9.46%</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主要原因是工资、公用经费等科目的正常增长</w:t>
      </w:r>
      <w:r>
        <w:rPr>
          <w:rFonts w:hint="eastAsia" w:ascii="仿宋_GB2312" w:hAnsi="宋体" w:eastAsia="仿宋_GB2312" w:cs="仿宋_GB2312"/>
          <w:sz w:val="32"/>
          <w:szCs w:val="32"/>
        </w:rPr>
        <w:t>。</w:t>
      </w:r>
    </w:p>
    <w:p>
      <w:pPr>
        <w:ind w:firstLine="640" w:firstLineChars="200"/>
        <w:rPr>
          <w:rFonts w:hint="eastAsia" w:ascii="仿宋_GB2312" w:eastAsia="仿宋_GB2312" w:cs="Times New Roman"/>
          <w:sz w:val="32"/>
          <w:szCs w:val="32"/>
          <w:lang w:eastAsia="zh-CN"/>
        </w:rPr>
      </w:pPr>
      <w:bookmarkStart w:id="0" w:name="_GoBack"/>
      <w:bookmarkEnd w:id="0"/>
      <w:r>
        <w:rPr>
          <w:rFonts w:hint="eastAsia" w:ascii="仿宋_GB2312" w:hAnsi="宋体" w:eastAsia="仿宋_GB2312" w:cs="仿宋_GB2312"/>
          <w:sz w:val="32"/>
          <w:szCs w:val="32"/>
        </w:rPr>
        <w:t>具体支出情况是：</w:t>
      </w:r>
      <w:r>
        <w:rPr>
          <w:rFonts w:hint="eastAsia" w:ascii="仿宋_GB2312" w:hAnsi="宋体" w:eastAsia="仿宋_GB2312" w:cs="仿宋_GB2312"/>
          <w:sz w:val="32"/>
          <w:szCs w:val="32"/>
          <w:lang w:eastAsia="zh-CN"/>
        </w:rPr>
        <w:t>一般公共服务支出</w:t>
      </w:r>
      <w:r>
        <w:rPr>
          <w:rFonts w:hint="eastAsia" w:ascii="仿宋_GB2312" w:hAnsi="宋体" w:eastAsia="仿宋_GB2312" w:cs="仿宋_GB2312"/>
          <w:sz w:val="32"/>
          <w:szCs w:val="32"/>
          <w:lang w:val="en-US" w:eastAsia="zh-CN"/>
        </w:rPr>
        <w:t>7</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拨款支出的</w:t>
      </w:r>
      <w:r>
        <w:rPr>
          <w:rFonts w:hint="eastAsia" w:ascii="仿宋_GB2312" w:hAnsi="宋体" w:eastAsia="仿宋_GB2312" w:cs="仿宋_GB2312"/>
          <w:sz w:val="32"/>
          <w:szCs w:val="32"/>
          <w:lang w:val="en-US" w:eastAsia="zh-CN"/>
        </w:rPr>
        <w:t>0.01</w:t>
      </w:r>
      <w:r>
        <w:rPr>
          <w:rFonts w:ascii="仿宋_GB2312" w:hAnsi="宋体" w:eastAsia="仿宋_GB2312" w:cs="仿宋_GB2312"/>
          <w:sz w:val="32"/>
          <w:szCs w:val="32"/>
        </w:rPr>
        <w:t>%</w:t>
      </w:r>
      <w:r>
        <w:rPr>
          <w:rFonts w:hint="eastAsia" w:ascii="仿宋_GB2312" w:hAnsi="宋体" w:eastAsia="仿宋_GB2312" w:cs="仿宋_GB2312"/>
          <w:sz w:val="32"/>
          <w:szCs w:val="32"/>
        </w:rPr>
        <w:t>；教育</w:t>
      </w:r>
      <w:r>
        <w:rPr>
          <w:rFonts w:hint="eastAsia" w:ascii="仿宋_GB2312" w:hAnsi="宋体" w:eastAsia="仿宋_GB2312" w:cs="仿宋_GB2312"/>
          <w:sz w:val="32"/>
          <w:szCs w:val="32"/>
          <w:lang w:eastAsia="zh-CN"/>
        </w:rPr>
        <w:t>支出</w:t>
      </w:r>
      <w:r>
        <w:rPr>
          <w:rFonts w:hint="eastAsia" w:ascii="仿宋_GB2312" w:hAnsi="宋体" w:eastAsia="仿宋_GB2312" w:cs="仿宋_GB2312"/>
          <w:sz w:val="32"/>
          <w:szCs w:val="32"/>
          <w:lang w:val="en-US" w:eastAsia="zh-CN"/>
        </w:rPr>
        <w:t>31023.66</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w:t>
      </w:r>
      <w:r>
        <w:rPr>
          <w:rFonts w:hint="eastAsia" w:ascii="仿宋_GB2312" w:hAnsi="宋体" w:eastAsia="仿宋_GB2312" w:cs="仿宋_GB2312"/>
          <w:sz w:val="32"/>
          <w:szCs w:val="32"/>
          <w:lang w:eastAsia="zh-CN"/>
        </w:rPr>
        <w:t>的</w:t>
      </w:r>
      <w:r>
        <w:rPr>
          <w:rFonts w:hint="eastAsia" w:ascii="仿宋_GB2312" w:hAnsi="宋体" w:eastAsia="仿宋_GB2312" w:cs="仿宋_GB2312"/>
          <w:sz w:val="32"/>
          <w:szCs w:val="32"/>
          <w:lang w:val="en-US" w:eastAsia="zh-CN"/>
        </w:rPr>
        <w:t>75.89</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；社会保障和就业支出</w:t>
      </w:r>
      <w:r>
        <w:rPr>
          <w:rFonts w:hint="eastAsia" w:ascii="仿宋_GB2312" w:hAnsi="宋体" w:eastAsia="仿宋_GB2312" w:cs="仿宋_GB2312"/>
          <w:sz w:val="32"/>
          <w:szCs w:val="32"/>
          <w:lang w:val="en-US" w:eastAsia="zh-CN"/>
        </w:rPr>
        <w:t>3826.99万元，</w:t>
      </w:r>
      <w:r>
        <w:rPr>
          <w:rFonts w:hint="eastAsia" w:ascii="仿宋_GB2312" w:hAnsi="宋体" w:eastAsia="仿宋_GB2312" w:cs="仿宋_GB2312"/>
          <w:sz w:val="32"/>
          <w:szCs w:val="32"/>
        </w:rPr>
        <w:t>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拨款支出的</w:t>
      </w:r>
      <w:r>
        <w:rPr>
          <w:rFonts w:hint="eastAsia" w:ascii="仿宋_GB2312" w:hAnsi="宋体" w:eastAsia="仿宋_GB2312" w:cs="仿宋_GB2312"/>
          <w:sz w:val="32"/>
          <w:szCs w:val="32"/>
          <w:lang w:val="en-US" w:eastAsia="zh-CN"/>
        </w:rPr>
        <w:t>9.37</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；卫生健康支出</w:t>
      </w:r>
      <w:r>
        <w:rPr>
          <w:rFonts w:hint="eastAsia" w:ascii="仿宋_GB2312" w:hAnsi="宋体" w:eastAsia="仿宋_GB2312" w:cs="仿宋_GB2312"/>
          <w:sz w:val="32"/>
          <w:szCs w:val="32"/>
          <w:lang w:val="en-US" w:eastAsia="zh-CN"/>
        </w:rPr>
        <w:t>3153.19万元，</w:t>
      </w:r>
      <w:r>
        <w:rPr>
          <w:rFonts w:hint="eastAsia" w:ascii="仿宋_GB2312" w:hAnsi="宋体" w:eastAsia="仿宋_GB2312" w:cs="仿宋_GB2312"/>
          <w:sz w:val="32"/>
          <w:szCs w:val="32"/>
        </w:rPr>
        <w:t>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拨款支出的</w:t>
      </w:r>
      <w:r>
        <w:rPr>
          <w:rFonts w:hint="eastAsia" w:ascii="仿宋_GB2312" w:hAnsi="宋体" w:eastAsia="仿宋_GB2312" w:cs="仿宋_GB2312"/>
          <w:sz w:val="32"/>
          <w:szCs w:val="32"/>
          <w:lang w:val="en-US" w:eastAsia="zh-CN"/>
        </w:rPr>
        <w:t>7.71</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；住房保障支出</w:t>
      </w:r>
      <w:r>
        <w:rPr>
          <w:rFonts w:hint="eastAsia" w:ascii="仿宋_GB2312" w:hAnsi="宋体" w:eastAsia="仿宋_GB2312" w:cs="仿宋_GB2312"/>
          <w:sz w:val="32"/>
          <w:szCs w:val="32"/>
          <w:lang w:val="en-US" w:eastAsia="zh-CN"/>
        </w:rPr>
        <w:t>2868.65万元，</w:t>
      </w:r>
      <w:r>
        <w:rPr>
          <w:rFonts w:hint="eastAsia" w:ascii="仿宋_GB2312" w:hAnsi="宋体" w:eastAsia="仿宋_GB2312" w:cs="仿宋_GB2312"/>
          <w:sz w:val="32"/>
          <w:szCs w:val="32"/>
        </w:rPr>
        <w:t>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拨款支出的</w:t>
      </w:r>
      <w:r>
        <w:rPr>
          <w:rFonts w:hint="eastAsia" w:ascii="仿宋_GB2312" w:hAnsi="宋体" w:eastAsia="仿宋_GB2312" w:cs="仿宋_GB2312"/>
          <w:sz w:val="32"/>
          <w:szCs w:val="32"/>
          <w:lang w:val="en-US" w:eastAsia="zh-CN"/>
        </w:rPr>
        <w:t>7.02</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20</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年政府采购总额</w:t>
      </w:r>
      <w:r>
        <w:rPr>
          <w:rFonts w:hint="eastAsia" w:ascii="仿宋_GB2312" w:hAnsi="宋体" w:eastAsia="仿宋_GB2312" w:cs="仿宋_GB2312"/>
          <w:sz w:val="32"/>
          <w:szCs w:val="32"/>
          <w:lang w:val="en-US" w:eastAsia="zh-CN"/>
        </w:rPr>
        <w:t>1671.13</w:t>
      </w:r>
      <w:r>
        <w:rPr>
          <w:rFonts w:hint="eastAsia" w:ascii="仿宋_GB2312" w:hAnsi="宋体" w:eastAsia="仿宋_GB2312" w:cs="仿宋_GB2312"/>
          <w:sz w:val="32"/>
          <w:szCs w:val="32"/>
        </w:rPr>
        <w:t>万元，比上年</w:t>
      </w:r>
      <w:r>
        <w:rPr>
          <w:rFonts w:hint="eastAsia" w:ascii="仿宋_GB2312" w:hAnsi="宋体" w:eastAsia="仿宋_GB2312" w:cs="仿宋_GB2312"/>
          <w:sz w:val="32"/>
          <w:szCs w:val="32"/>
          <w:lang w:eastAsia="zh-CN"/>
        </w:rPr>
        <w:t>减少</w:t>
      </w:r>
      <w:r>
        <w:rPr>
          <w:rFonts w:hint="eastAsia" w:ascii="仿宋_GB2312" w:hAnsi="宋体" w:eastAsia="仿宋_GB2312" w:cs="仿宋_GB2312"/>
          <w:sz w:val="32"/>
          <w:szCs w:val="32"/>
          <w:lang w:val="en-US" w:eastAsia="zh-CN"/>
        </w:rPr>
        <w:t>48.25</w:t>
      </w:r>
      <w:r>
        <w:rPr>
          <w:rFonts w:hint="eastAsia" w:ascii="仿宋_GB2312" w:hAnsi="宋体" w:eastAsia="仿宋_GB2312" w:cs="仿宋_GB2312"/>
          <w:sz w:val="32"/>
          <w:szCs w:val="32"/>
        </w:rPr>
        <w:t>%，主要原因是</w:t>
      </w:r>
      <w:r>
        <w:rPr>
          <w:rFonts w:hint="eastAsia" w:ascii="仿宋_GB2312" w:hAnsi="宋体" w:eastAsia="仿宋_GB2312" w:cs="仿宋_GB2312"/>
          <w:sz w:val="32"/>
          <w:szCs w:val="32"/>
          <w:lang w:eastAsia="zh-CN"/>
        </w:rPr>
        <w:t>今年的教育费附加未纳入部门预算，而很大一部分的教育费附加用于政府采购。</w:t>
      </w:r>
      <w:r>
        <w:rPr>
          <w:rFonts w:hint="eastAsia" w:ascii="仿宋_GB2312" w:hAnsi="宋体" w:eastAsia="仿宋_GB2312" w:cs="仿宋_GB2312"/>
          <w:sz w:val="32"/>
          <w:szCs w:val="32"/>
        </w:rPr>
        <w:t>其中：政府</w:t>
      </w:r>
      <w:r>
        <w:rPr>
          <w:rFonts w:hint="eastAsia" w:ascii="仿宋_GB2312" w:hAnsi="宋体" w:eastAsia="仿宋_GB2312" w:cs="仿宋_GB2312"/>
          <w:sz w:val="32"/>
          <w:szCs w:val="32"/>
          <w:lang w:eastAsia="zh-CN"/>
        </w:rPr>
        <w:t>采购</w:t>
      </w:r>
      <w:r>
        <w:rPr>
          <w:rFonts w:hint="eastAsia" w:ascii="仿宋_GB2312" w:hAnsi="宋体" w:eastAsia="仿宋_GB2312" w:cs="仿宋_GB2312"/>
          <w:sz w:val="32"/>
          <w:szCs w:val="32"/>
          <w:lang w:val="en-US" w:eastAsia="zh-CN"/>
        </w:rPr>
        <w:t>-集</w:t>
      </w:r>
      <w:r>
        <w:rPr>
          <w:rFonts w:hint="eastAsia" w:ascii="仿宋_GB2312" w:hAnsi="宋体" w:eastAsia="仿宋_GB2312" w:cs="仿宋_GB2312"/>
          <w:sz w:val="32"/>
          <w:szCs w:val="32"/>
        </w:rPr>
        <w:t>中采购预算</w:t>
      </w:r>
      <w:r>
        <w:rPr>
          <w:rFonts w:hint="eastAsia" w:ascii="仿宋_GB2312" w:hAnsi="宋体" w:eastAsia="仿宋_GB2312" w:cs="仿宋_GB2312"/>
          <w:sz w:val="32"/>
          <w:szCs w:val="32"/>
          <w:lang w:val="en-US" w:eastAsia="zh-CN"/>
        </w:rPr>
        <w:t>1049.63</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政府采购</w:t>
      </w:r>
      <w:r>
        <w:rPr>
          <w:rFonts w:hint="eastAsia" w:ascii="仿宋_GB2312" w:hAnsi="宋体" w:eastAsia="仿宋_GB2312" w:cs="仿宋_GB2312"/>
          <w:sz w:val="32"/>
          <w:szCs w:val="32"/>
          <w:lang w:val="en-US" w:eastAsia="zh-CN"/>
        </w:rPr>
        <w:t>-分散采购</w:t>
      </w:r>
      <w:r>
        <w:rPr>
          <w:rFonts w:hint="eastAsia" w:ascii="仿宋_GB2312" w:hAnsi="宋体" w:eastAsia="仿宋_GB2312" w:cs="仿宋_GB2312"/>
          <w:sz w:val="32"/>
          <w:szCs w:val="32"/>
        </w:rPr>
        <w:t>预算</w:t>
      </w:r>
      <w:r>
        <w:rPr>
          <w:rFonts w:hint="eastAsia" w:ascii="仿宋_GB2312" w:hAnsi="宋体" w:eastAsia="仿宋_GB2312" w:cs="仿宋_GB2312"/>
          <w:sz w:val="32"/>
          <w:szCs w:val="32"/>
          <w:lang w:val="en-US" w:eastAsia="zh-CN"/>
        </w:rPr>
        <w:t>517.5</w:t>
      </w:r>
      <w:r>
        <w:rPr>
          <w:rFonts w:hint="eastAsia" w:ascii="仿宋_GB2312" w:hAnsi="宋体" w:eastAsia="仿宋_GB2312" w:cs="仿宋_GB2312"/>
          <w:sz w:val="32"/>
          <w:szCs w:val="32"/>
        </w:rPr>
        <w:t>万元，政府购买服务预算</w:t>
      </w:r>
      <w:r>
        <w:rPr>
          <w:rFonts w:hint="eastAsia" w:ascii="仿宋_GB2312" w:hAnsi="宋体" w:eastAsia="仿宋_GB2312" w:cs="仿宋_GB2312"/>
          <w:sz w:val="32"/>
          <w:szCs w:val="32"/>
          <w:lang w:val="en-US" w:eastAsia="zh-CN"/>
        </w:rPr>
        <w:t>104</w:t>
      </w:r>
      <w:r>
        <w:rPr>
          <w:rFonts w:hint="eastAsia" w:ascii="仿宋_GB2312" w:hAnsi="宋体" w:eastAsia="仿宋_GB2312" w:cs="仿宋_GB2312"/>
          <w:sz w:val="32"/>
          <w:szCs w:val="32"/>
        </w:rPr>
        <w:t>万元。</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无政府基金收支预算。</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w:t>
      </w:r>
      <w:r>
        <w:rPr>
          <w:rFonts w:hint="eastAsia" w:ascii="仿宋_GB2312" w:hAnsi="宋体" w:eastAsia="仿宋_GB2312" w:cs="仿宋_GB2312"/>
          <w:sz w:val="32"/>
          <w:szCs w:val="32"/>
        </w:rPr>
        <w:t>市</w:t>
      </w:r>
      <w:r>
        <w:rPr>
          <w:rFonts w:hint="eastAsia" w:ascii="仿宋_GB2312" w:hAnsi="宋体" w:eastAsia="仿宋_GB2312" w:cs="仿宋_GB2312"/>
          <w:sz w:val="32"/>
          <w:szCs w:val="32"/>
          <w:lang w:eastAsia="zh-CN"/>
        </w:rPr>
        <w:t>教育</w:t>
      </w:r>
      <w:r>
        <w:rPr>
          <w:rFonts w:hint="eastAsia" w:ascii="仿宋_GB2312" w:hAnsi="宋体" w:eastAsia="仿宋_GB2312" w:cs="仿宋_GB2312"/>
          <w:sz w:val="32"/>
          <w:szCs w:val="32"/>
        </w:rPr>
        <w:t>局“三公”经费年初预算安排</w:t>
      </w:r>
      <w:r>
        <w:rPr>
          <w:rFonts w:hint="eastAsia" w:ascii="仿宋_GB2312" w:hAnsi="宋体" w:eastAsia="仿宋_GB2312" w:cs="仿宋_GB2312"/>
          <w:sz w:val="32"/>
          <w:szCs w:val="32"/>
          <w:lang w:val="en-US" w:eastAsia="zh-CN"/>
        </w:rPr>
        <w:t>66.66</w:t>
      </w:r>
      <w:r>
        <w:rPr>
          <w:rFonts w:hint="eastAsia" w:ascii="仿宋_GB2312" w:hAnsi="宋体" w:eastAsia="仿宋_GB2312" w:cs="仿宋_GB2312"/>
          <w:sz w:val="32"/>
          <w:szCs w:val="32"/>
        </w:rPr>
        <w:t>万元。其中：因公出国（境）费</w:t>
      </w:r>
      <w:r>
        <w:rPr>
          <w:rFonts w:hint="eastAsia" w:ascii="仿宋_GB2312" w:hAnsi="宋体" w:eastAsia="仿宋_GB2312" w:cs="仿宋_GB2312"/>
          <w:sz w:val="32"/>
          <w:szCs w:val="32"/>
          <w:lang w:val="en-US" w:eastAsia="zh-CN"/>
        </w:rPr>
        <w:t>5</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5</w:t>
      </w:r>
      <w:r>
        <w:rPr>
          <w:rFonts w:hint="eastAsia" w:ascii="仿宋_GB2312" w:hAnsi="宋体" w:eastAsia="仿宋_GB2312" w:cs="仿宋_GB2312"/>
          <w:sz w:val="32"/>
          <w:szCs w:val="32"/>
        </w:rPr>
        <w:t>万元，主要原因：</w:t>
      </w:r>
      <w:r>
        <w:rPr>
          <w:rFonts w:hint="eastAsia" w:ascii="仿宋_GB2312" w:hAnsi="宋体" w:eastAsia="仿宋_GB2312" w:cs="仿宋_GB2312"/>
          <w:sz w:val="32"/>
          <w:szCs w:val="32"/>
          <w:lang w:eastAsia="zh-CN"/>
        </w:rPr>
        <w:t>有出国计划，新增了出国经费</w:t>
      </w:r>
      <w:r>
        <w:rPr>
          <w:rFonts w:hint="eastAsia" w:ascii="仿宋_GB2312" w:hAnsi="宋体" w:eastAsia="仿宋_GB2312" w:cs="仿宋_GB2312"/>
          <w:sz w:val="32"/>
          <w:szCs w:val="32"/>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57.66</w:t>
      </w:r>
      <w:r>
        <w:rPr>
          <w:rFonts w:hint="eastAsia" w:ascii="仿宋_GB2312" w:hAnsi="宋体" w:eastAsia="仿宋_GB2312" w:cs="仿宋_GB2312"/>
          <w:sz w:val="32"/>
          <w:szCs w:val="32"/>
        </w:rPr>
        <w:t>万元，比上年</w:t>
      </w:r>
      <w:r>
        <w:rPr>
          <w:rFonts w:hint="eastAsia" w:ascii="仿宋_GB2312" w:hAnsi="宋体" w:eastAsia="仿宋_GB2312" w:cs="仿宋_GB2312"/>
          <w:sz w:val="32"/>
          <w:szCs w:val="32"/>
          <w:lang w:eastAsia="zh-CN"/>
        </w:rPr>
        <w:t>减少</w:t>
      </w:r>
      <w:r>
        <w:rPr>
          <w:rFonts w:hint="eastAsia" w:ascii="仿宋_GB2312" w:hAnsi="宋体" w:eastAsia="仿宋_GB2312" w:cs="仿宋_GB2312"/>
          <w:sz w:val="32"/>
          <w:szCs w:val="32"/>
          <w:lang w:val="en-US" w:eastAsia="zh-CN"/>
        </w:rPr>
        <w:t>2.09</w:t>
      </w:r>
      <w:r>
        <w:rPr>
          <w:rFonts w:hint="eastAsia" w:ascii="仿宋_GB2312" w:hAnsi="宋体" w:eastAsia="仿宋_GB2312" w:cs="仿宋_GB2312"/>
          <w:sz w:val="32"/>
          <w:szCs w:val="32"/>
        </w:rPr>
        <w:t>万元，主要原因：</w:t>
      </w:r>
      <w:r>
        <w:rPr>
          <w:rFonts w:hint="eastAsia" w:ascii="仿宋_GB2312" w:hAnsi="宋体" w:eastAsia="仿宋_GB2312" w:cs="仿宋_GB2312"/>
          <w:sz w:val="32"/>
          <w:szCs w:val="32"/>
          <w:lang w:eastAsia="zh-CN"/>
        </w:rPr>
        <w:t>厉行节约，严格控制支出</w:t>
      </w:r>
      <w:r>
        <w:rPr>
          <w:rFonts w:hint="eastAsia" w:ascii="仿宋_GB2312" w:hAnsi="宋体" w:eastAsia="仿宋_GB2312" w:cs="仿宋_GB2312"/>
          <w:sz w:val="32"/>
          <w:szCs w:val="32"/>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4</w:t>
      </w:r>
      <w:r>
        <w:rPr>
          <w:rFonts w:hint="eastAsia" w:ascii="仿宋_GB2312" w:hAnsi="宋体" w:eastAsia="仿宋_GB2312" w:cs="仿宋_GB2312"/>
          <w:sz w:val="32"/>
          <w:szCs w:val="32"/>
        </w:rPr>
        <w:t>万元，比上年</w:t>
      </w:r>
      <w:r>
        <w:rPr>
          <w:rFonts w:hint="eastAsia" w:ascii="仿宋_GB2312" w:hAnsi="宋体" w:eastAsia="仿宋_GB2312" w:cs="仿宋_GB2312"/>
          <w:sz w:val="32"/>
          <w:szCs w:val="32"/>
          <w:lang w:eastAsia="zh-CN"/>
        </w:rPr>
        <w:t>减少</w:t>
      </w:r>
      <w:r>
        <w:rPr>
          <w:rFonts w:hint="eastAsia" w:ascii="仿宋_GB2312" w:hAnsi="宋体" w:eastAsia="仿宋_GB2312" w:cs="仿宋_GB2312"/>
          <w:sz w:val="32"/>
          <w:szCs w:val="32"/>
          <w:lang w:val="en-US" w:eastAsia="zh-CN"/>
        </w:rPr>
        <w:t>0.59</w:t>
      </w:r>
      <w:r>
        <w:rPr>
          <w:rFonts w:hint="eastAsia" w:ascii="仿宋_GB2312" w:hAnsi="宋体" w:eastAsia="仿宋_GB2312" w:cs="仿宋_GB2312"/>
          <w:sz w:val="32"/>
          <w:szCs w:val="32"/>
        </w:rPr>
        <w:t>万元，主要原因：</w:t>
      </w:r>
      <w:r>
        <w:rPr>
          <w:rFonts w:hint="eastAsia" w:ascii="仿宋_GB2312" w:hAnsi="宋体" w:eastAsia="仿宋_GB2312" w:cs="仿宋_GB2312"/>
          <w:sz w:val="32"/>
          <w:szCs w:val="32"/>
          <w:lang w:eastAsia="zh-CN"/>
        </w:rPr>
        <w:t>厉行节约，严格控制支出</w:t>
      </w:r>
      <w:r>
        <w:rPr>
          <w:rFonts w:hint="eastAsia" w:ascii="仿宋_GB2312" w:hAnsi="宋体" w:eastAsia="仿宋_GB2312" w:cs="仿宋_GB2312"/>
          <w:sz w:val="32"/>
          <w:szCs w:val="32"/>
        </w:rPr>
        <w:t>。</w:t>
      </w:r>
    </w:p>
    <w:p>
      <w:pPr>
        <w:jc w:val="both"/>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教育</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十张表（详见附表）</w:t>
      </w:r>
    </w:p>
    <w:p>
      <w:pPr>
        <w:rPr>
          <w:rFonts w:hint="eastAsia" w:ascii="仿宋_GB2312" w:hAnsi="宋体" w:eastAsia="仿宋_GB2312" w:cs="仿宋_GB2312"/>
          <w:sz w:val="32"/>
          <w:szCs w:val="32"/>
          <w:shd w:val="clear" w:color="FFFFFF" w:fill="D9D9D9"/>
        </w:rPr>
      </w:pPr>
    </w:p>
    <w:p>
      <w:pPr>
        <w:jc w:val="both"/>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一、收入科目</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（一）财政拨款：指</w:t>
      </w:r>
      <w:r>
        <w:rPr>
          <w:rFonts w:hint="eastAsia" w:ascii="仿宋_GB2312" w:eastAsia="仿宋_GB2312"/>
          <w:color w:val="000000"/>
          <w:sz w:val="32"/>
          <w:szCs w:val="30"/>
          <w:lang w:eastAsia="zh-CN"/>
        </w:rPr>
        <w:t>市级</w:t>
      </w:r>
      <w:r>
        <w:rPr>
          <w:rFonts w:hint="eastAsia" w:ascii="仿宋_GB2312" w:eastAsia="仿宋_GB2312"/>
          <w:color w:val="000000"/>
          <w:sz w:val="32"/>
          <w:szCs w:val="30"/>
        </w:rPr>
        <w:t>财政当年拨付的资金。</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三</w:t>
      </w:r>
      <w:r>
        <w:rPr>
          <w:rFonts w:hint="eastAsia" w:ascii="仿宋_GB2312" w:eastAsia="仿宋_GB2312"/>
          <w:color w:val="000000"/>
          <w:sz w:val="32"/>
          <w:szCs w:val="30"/>
        </w:rPr>
        <w:t>）其他收入：指除财政拨款、事业收入、事业单位经营收入等以外的各项收入。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四</w:t>
      </w:r>
      <w:r>
        <w:rPr>
          <w:rFonts w:hint="eastAsia" w:ascii="仿宋_GB2312" w:eastAsia="仿宋_GB2312"/>
          <w:color w:val="000000"/>
          <w:sz w:val="32"/>
          <w:szCs w:val="30"/>
        </w:rPr>
        <w:t>）上级补助收入：反映事业单位从主管部门和上级单位取得的非财政补助收入。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五</w:t>
      </w:r>
      <w:r>
        <w:rPr>
          <w:rFonts w:hint="eastAsia" w:ascii="仿宋_GB2312" w:eastAsia="仿宋_GB2312"/>
          <w:color w:val="000000"/>
          <w:sz w:val="32"/>
          <w:szCs w:val="30"/>
        </w:rPr>
        <w:t>）上年结转和结余：填列2019年全部结转和结余的资金数，包括当年结转结余资金和历年滚存结转结余资金。</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二、支出科目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eastAsia="仿宋_GB2312"/>
          <w:color w:val="000000"/>
          <w:sz w:val="32"/>
          <w:szCs w:val="30"/>
        </w:rPr>
        <w:t>（一）</w:t>
      </w:r>
      <w:r>
        <w:rPr>
          <w:rFonts w:hint="eastAsia" w:ascii="仿宋_GB2312" w:hAnsi="宋体" w:eastAsia="仿宋_GB2312" w:cs="仿宋_GB2312"/>
          <w:sz w:val="32"/>
          <w:szCs w:val="32"/>
        </w:rPr>
        <w:t>教育支出（类）教育管理事务（款）行政运行（项）：反映行政单位的基本支出。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二</w:t>
      </w:r>
      <w:r>
        <w:rPr>
          <w:rFonts w:hint="eastAsia" w:ascii="仿宋_GB2312" w:eastAsia="仿宋_GB2312"/>
          <w:color w:val="000000"/>
          <w:sz w:val="32"/>
          <w:szCs w:val="30"/>
        </w:rPr>
        <w:t>）</w:t>
      </w:r>
      <w:r>
        <w:rPr>
          <w:rFonts w:hint="eastAsia" w:ascii="仿宋_GB2312" w:hAnsi="宋体" w:eastAsia="仿宋_GB2312" w:cs="仿宋_GB2312"/>
          <w:sz w:val="32"/>
          <w:szCs w:val="32"/>
        </w:rPr>
        <w:t>教育支出（类）教育管理事务（款）一般行政管理事务（项）：反映行政单位未单独设置项级科目的其他项目支出。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三</w:t>
      </w:r>
      <w:r>
        <w:rPr>
          <w:rFonts w:hint="eastAsia" w:ascii="仿宋_GB2312" w:eastAsia="仿宋_GB2312"/>
          <w:color w:val="000000"/>
          <w:sz w:val="32"/>
          <w:szCs w:val="30"/>
        </w:rPr>
        <w:t>）</w:t>
      </w:r>
      <w:r>
        <w:rPr>
          <w:rFonts w:hint="eastAsia" w:ascii="仿宋_GB2312" w:hAnsi="宋体" w:eastAsia="仿宋_GB2312" w:cs="仿宋_GB2312"/>
          <w:sz w:val="32"/>
          <w:szCs w:val="32"/>
        </w:rPr>
        <w:t>教育支出（类）教育管理事务（款）其他教育管理事务支出（项）：反映其他用于教育管理事务方面的支出。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四</w:t>
      </w:r>
      <w:r>
        <w:rPr>
          <w:rFonts w:hint="eastAsia" w:ascii="仿宋_GB2312" w:eastAsia="仿宋_GB2312"/>
          <w:color w:val="000000"/>
          <w:sz w:val="32"/>
          <w:szCs w:val="30"/>
        </w:rPr>
        <w:t>）</w:t>
      </w:r>
      <w:r>
        <w:rPr>
          <w:rFonts w:hint="eastAsia" w:ascii="仿宋_GB2312" w:hAnsi="宋体" w:eastAsia="仿宋_GB2312" w:cs="仿宋_GB2312"/>
          <w:sz w:val="32"/>
          <w:szCs w:val="32"/>
        </w:rPr>
        <w:t>教育支出（类）普通教育（款）学前教育（项）：反映各部门举办的学前教育支出。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五</w:t>
      </w:r>
      <w:r>
        <w:rPr>
          <w:rFonts w:hint="eastAsia" w:ascii="仿宋_GB2312" w:eastAsia="仿宋_GB2312"/>
          <w:color w:val="000000"/>
          <w:sz w:val="32"/>
          <w:szCs w:val="30"/>
        </w:rPr>
        <w:t>）</w:t>
      </w:r>
      <w:r>
        <w:rPr>
          <w:rFonts w:hint="eastAsia" w:ascii="仿宋_GB2312" w:hAnsi="宋体" w:eastAsia="仿宋_GB2312" w:cs="仿宋_GB2312"/>
          <w:sz w:val="32"/>
          <w:szCs w:val="32"/>
        </w:rPr>
        <w:t>教育支出（类）普通教育（款）小学教育（项）：反映各部门举办的小学教育支出。政府各部门对社会中介组织等举办的小学的资助，如各类捐赠、补贴等，也在本科目中反映。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六</w:t>
      </w:r>
      <w:r>
        <w:rPr>
          <w:rFonts w:hint="eastAsia" w:ascii="仿宋_GB2312" w:eastAsia="仿宋_GB2312"/>
          <w:color w:val="000000"/>
          <w:sz w:val="32"/>
          <w:szCs w:val="30"/>
        </w:rPr>
        <w:t>）</w:t>
      </w:r>
      <w:r>
        <w:rPr>
          <w:rFonts w:hint="eastAsia" w:ascii="仿宋_GB2312" w:hAnsi="宋体" w:eastAsia="仿宋_GB2312" w:cs="仿宋_GB2312"/>
          <w:sz w:val="32"/>
          <w:szCs w:val="32"/>
        </w:rPr>
        <w:t>教育支出（类）普通教育（款）初中教育（项）：反映各部门举办的初中教育支出。政府各部门对社会中介组织等举办的初中教育的资助，如各类捐赠、补贴等，也在本科目中反映。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七</w:t>
      </w:r>
      <w:r>
        <w:rPr>
          <w:rFonts w:hint="eastAsia" w:ascii="仿宋_GB2312" w:eastAsia="仿宋_GB2312"/>
          <w:color w:val="000000"/>
          <w:sz w:val="32"/>
          <w:szCs w:val="30"/>
        </w:rPr>
        <w:t>）</w:t>
      </w:r>
      <w:r>
        <w:rPr>
          <w:rFonts w:hint="eastAsia" w:ascii="仿宋_GB2312" w:hAnsi="宋体" w:eastAsia="仿宋_GB2312" w:cs="仿宋_GB2312"/>
          <w:sz w:val="32"/>
          <w:szCs w:val="32"/>
        </w:rPr>
        <w:t>教育支出（类）普通教育（款）高中教育（项）：反映各部门举办的高级中学教育支出。政府各部门对社会中介组织等举办的高级中学的资助，如各类捐赠、补贴等，也在本科目中反映。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八</w:t>
      </w:r>
      <w:r>
        <w:rPr>
          <w:rFonts w:hint="eastAsia" w:ascii="仿宋_GB2312" w:eastAsia="仿宋_GB2312"/>
          <w:color w:val="000000"/>
          <w:sz w:val="32"/>
          <w:szCs w:val="30"/>
        </w:rPr>
        <w:t>）</w:t>
      </w:r>
      <w:r>
        <w:rPr>
          <w:rFonts w:hint="eastAsia" w:ascii="仿宋_GB2312" w:hAnsi="宋体" w:eastAsia="仿宋_GB2312" w:cs="仿宋_GB2312"/>
          <w:sz w:val="32"/>
          <w:szCs w:val="32"/>
        </w:rPr>
        <w:t>教育支出（类）职业教育（款）中专教育（项）：反映各部门举办的各类中等专业学校的支出。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九</w:t>
      </w:r>
      <w:r>
        <w:rPr>
          <w:rFonts w:hint="eastAsia" w:ascii="仿宋_GB2312" w:eastAsia="仿宋_GB2312"/>
          <w:color w:val="000000"/>
          <w:sz w:val="32"/>
          <w:szCs w:val="30"/>
        </w:rPr>
        <w:t>）</w:t>
      </w:r>
      <w:r>
        <w:rPr>
          <w:rFonts w:hint="eastAsia" w:ascii="仿宋_GB2312" w:hAnsi="宋体" w:eastAsia="仿宋_GB2312" w:cs="仿宋_GB2312"/>
          <w:sz w:val="32"/>
          <w:szCs w:val="32"/>
        </w:rPr>
        <w:t>教育支出（类）职业教育（款）职业高中教育（项）：反映各部门举办的职业中学、农业中学（含普通高中改制的）、半工（农）半读中学的支出或补助费。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十</w:t>
      </w:r>
      <w:r>
        <w:rPr>
          <w:rFonts w:hint="eastAsia" w:ascii="仿宋_GB2312" w:eastAsia="仿宋_GB2312"/>
          <w:color w:val="000000"/>
          <w:sz w:val="32"/>
          <w:szCs w:val="30"/>
        </w:rPr>
        <w:t>）</w:t>
      </w:r>
      <w:r>
        <w:rPr>
          <w:rFonts w:hint="eastAsia" w:ascii="仿宋_GB2312" w:hAnsi="宋体" w:eastAsia="仿宋_GB2312" w:cs="仿宋_GB2312"/>
          <w:sz w:val="32"/>
          <w:szCs w:val="32"/>
        </w:rPr>
        <w:t>教育支出（类）特殊教育（款）特殊学校教育（项）：反映各部门举办盲童学校、聋哑学校、智力落后儿童学校、其他生理缺陷儿童学校的支出。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十一</w:t>
      </w:r>
      <w:r>
        <w:rPr>
          <w:rFonts w:hint="eastAsia" w:ascii="仿宋_GB2312" w:eastAsia="仿宋_GB2312"/>
          <w:color w:val="000000"/>
          <w:sz w:val="32"/>
          <w:szCs w:val="30"/>
        </w:rPr>
        <w:t>）</w:t>
      </w:r>
      <w:r>
        <w:rPr>
          <w:rFonts w:hint="eastAsia" w:ascii="仿宋_GB2312" w:hAnsi="宋体" w:eastAsia="仿宋_GB2312" w:cs="仿宋_GB2312"/>
          <w:sz w:val="32"/>
          <w:szCs w:val="32"/>
        </w:rPr>
        <w:t>教育支出（类）教育费附加安排的支出（款）城市中小学校舍建设（项）：反映教育费附加安排用于城市中小学校舍新建、改建、修缮和维护的支出。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十二</w:t>
      </w:r>
      <w:r>
        <w:rPr>
          <w:rFonts w:hint="eastAsia" w:ascii="仿宋_GB2312" w:eastAsia="仿宋_GB2312"/>
          <w:color w:val="000000"/>
          <w:sz w:val="32"/>
          <w:szCs w:val="30"/>
        </w:rPr>
        <w:t>）</w:t>
      </w:r>
      <w:r>
        <w:rPr>
          <w:rFonts w:hint="eastAsia" w:ascii="仿宋_GB2312" w:hAnsi="宋体" w:eastAsia="仿宋_GB2312" w:cs="仿宋_GB2312"/>
          <w:sz w:val="32"/>
          <w:szCs w:val="32"/>
        </w:rPr>
        <w:t>教育支出（类）教育费附加安排的支出（款）城市中小学教学设施（项）：反映教育费附加安排用于改善城市中小学教学设施和办学条件的支出。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十三</w:t>
      </w:r>
      <w:r>
        <w:rPr>
          <w:rFonts w:hint="eastAsia" w:ascii="仿宋_GB2312" w:eastAsia="仿宋_GB2312"/>
          <w:color w:val="000000"/>
          <w:sz w:val="32"/>
          <w:szCs w:val="30"/>
        </w:rPr>
        <w:t>）</w:t>
      </w:r>
      <w:r>
        <w:rPr>
          <w:rFonts w:hint="eastAsia" w:ascii="仿宋_GB2312" w:hAnsi="宋体" w:eastAsia="仿宋_GB2312" w:cs="仿宋_GB2312"/>
          <w:sz w:val="32"/>
          <w:szCs w:val="32"/>
        </w:rPr>
        <w:t>教育支出（类）教育费附加安排的支出（款）其他教育费附加安排的支出（项）：反映除上述项目以外的教育费附加支出。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十四</w:t>
      </w:r>
      <w:r>
        <w:rPr>
          <w:rFonts w:hint="eastAsia" w:ascii="仿宋_GB2312" w:eastAsia="仿宋_GB2312"/>
          <w:color w:val="000000"/>
          <w:sz w:val="32"/>
          <w:szCs w:val="30"/>
        </w:rPr>
        <w:t>）</w:t>
      </w:r>
      <w:r>
        <w:rPr>
          <w:rFonts w:hint="eastAsia" w:ascii="仿宋_GB2312" w:hAnsi="宋体" w:eastAsia="仿宋_GB2312" w:cs="仿宋_GB2312"/>
          <w:sz w:val="32"/>
          <w:szCs w:val="32"/>
        </w:rPr>
        <w:t>教育支出（类）其他教育支出（款）其他教育支出（项）：反映其他用于教育方面的支出。</w:t>
      </w:r>
    </w:p>
    <w:p>
      <w:pPr>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Fonts w:cs="Times New Roman"/>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778CA"/>
    <w:multiLevelType w:val="singleLevel"/>
    <w:tmpl w:val="59A778CA"/>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trackRevisions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5EB1609"/>
    <w:rsid w:val="08AF5EAF"/>
    <w:rsid w:val="08EE0B31"/>
    <w:rsid w:val="0A326819"/>
    <w:rsid w:val="0CBF216E"/>
    <w:rsid w:val="0FCB58D0"/>
    <w:rsid w:val="11427CB1"/>
    <w:rsid w:val="139E3D52"/>
    <w:rsid w:val="162B4B72"/>
    <w:rsid w:val="18AC060B"/>
    <w:rsid w:val="19076E1D"/>
    <w:rsid w:val="1EBD751D"/>
    <w:rsid w:val="1F117155"/>
    <w:rsid w:val="204B45CE"/>
    <w:rsid w:val="21A876E8"/>
    <w:rsid w:val="25705B71"/>
    <w:rsid w:val="297A78CF"/>
    <w:rsid w:val="2D4F2EA5"/>
    <w:rsid w:val="2DBB222D"/>
    <w:rsid w:val="31D40AAE"/>
    <w:rsid w:val="3BD42D91"/>
    <w:rsid w:val="3BD871B8"/>
    <w:rsid w:val="3CF55A87"/>
    <w:rsid w:val="429A727D"/>
    <w:rsid w:val="4C0B7195"/>
    <w:rsid w:val="4D3B293C"/>
    <w:rsid w:val="51B40312"/>
    <w:rsid w:val="57CC144D"/>
    <w:rsid w:val="60265424"/>
    <w:rsid w:val="61F32950"/>
    <w:rsid w:val="62B20F12"/>
    <w:rsid w:val="641E7445"/>
    <w:rsid w:val="676918CE"/>
    <w:rsid w:val="6DCD3A09"/>
    <w:rsid w:val="71452C49"/>
    <w:rsid w:val="73224148"/>
    <w:rsid w:val="776E35B0"/>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8"/>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9"/>
    <w:qFormat/>
    <w:uiPriority w:val="99"/>
    <w:pPr>
      <w:tabs>
        <w:tab w:val="center" w:pos="4153"/>
        <w:tab w:val="right" w:pos="8306"/>
      </w:tabs>
      <w:snapToGrid w:val="0"/>
      <w:jc w:val="left"/>
    </w:pPr>
    <w:rPr>
      <w:sz w:val="18"/>
      <w:szCs w:val="18"/>
    </w:rPr>
  </w:style>
  <w:style w:type="character" w:styleId="7">
    <w:name w:val="page number"/>
    <w:basedOn w:val="6"/>
    <w:qFormat/>
    <w:uiPriority w:val="99"/>
  </w:style>
  <w:style w:type="character" w:customStyle="1" w:styleId="8">
    <w:name w:val="Heading 2 Char"/>
    <w:basedOn w:val="6"/>
    <w:link w:val="2"/>
    <w:semiHidden/>
    <w:qFormat/>
    <w:uiPriority w:val="9"/>
    <w:rPr>
      <w:rFonts w:asciiTheme="majorHAnsi" w:hAnsiTheme="majorHAnsi" w:eastAsiaTheme="majorEastAsia" w:cstheme="majorBidi"/>
      <w:b/>
      <w:bCs/>
      <w:sz w:val="32"/>
      <w:szCs w:val="32"/>
    </w:rPr>
  </w:style>
  <w:style w:type="character" w:customStyle="1" w:styleId="9">
    <w:name w:val="Footer Char"/>
    <w:basedOn w:val="6"/>
    <w:link w:val="4"/>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11</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小楚</cp:lastModifiedBy>
  <dcterms:modified xsi:type="dcterms:W3CDTF">2020-06-18T12:24:53Z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